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A576" w14:textId="77777777" w:rsidR="00940B10" w:rsidRPr="00481EDD" w:rsidRDefault="00A15694" w:rsidP="00FD2282">
      <w:pPr>
        <w:pStyle w:val="Heading1"/>
      </w:pPr>
      <w:r w:rsidRPr="00481EDD">
        <w:t>Leadership in Developmental-Behavioral Pediatrics and Maternal-Child Health</w:t>
      </w:r>
    </w:p>
    <w:p w14:paraId="5EB27881" w14:textId="77777777" w:rsidR="00A15694" w:rsidRDefault="00A15694">
      <w:pPr>
        <w:rPr>
          <w:sz w:val="20"/>
          <w:szCs w:val="20"/>
        </w:rPr>
      </w:pPr>
      <w:r w:rsidRPr="00481EDD">
        <w:rPr>
          <w:sz w:val="20"/>
          <w:szCs w:val="20"/>
        </w:rPr>
        <w:t>Curriculum for FY 2016-2017</w:t>
      </w:r>
    </w:p>
    <w:tbl>
      <w:tblPr>
        <w:tblStyle w:val="TableGrid"/>
        <w:tblpPr w:leftFromText="72" w:rightFromText="72" w:vertAnchor="text" w:horzAnchor="page" w:tblpX="1549" w:tblpY="550"/>
        <w:tblOverlap w:val="never"/>
        <w:tblW w:w="0" w:type="auto"/>
        <w:tblLook w:val="04A0" w:firstRow="1" w:lastRow="0" w:firstColumn="1" w:lastColumn="0" w:noHBand="0" w:noVBand="1"/>
      </w:tblPr>
      <w:tblGrid>
        <w:gridCol w:w="1253"/>
        <w:gridCol w:w="1488"/>
        <w:gridCol w:w="6609"/>
      </w:tblGrid>
      <w:tr w:rsidR="00FB44FC" w:rsidRPr="00481EDD" w14:paraId="66991DC8" w14:textId="77777777" w:rsidTr="00FB44FC">
        <w:tc>
          <w:tcPr>
            <w:tcW w:w="1253" w:type="dxa"/>
          </w:tcPr>
          <w:p w14:paraId="77ECCBD6" w14:textId="77777777" w:rsidR="00FB44FC" w:rsidRPr="00481EDD" w:rsidRDefault="00FB44FC" w:rsidP="00FB44FC">
            <w:pPr>
              <w:rPr>
                <w:b/>
                <w:sz w:val="20"/>
                <w:szCs w:val="20"/>
              </w:rPr>
            </w:pPr>
            <w:r w:rsidRPr="00481EDD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88" w:type="dxa"/>
          </w:tcPr>
          <w:p w14:paraId="5254CD7F" w14:textId="77777777" w:rsidR="00FB44FC" w:rsidRPr="00481EDD" w:rsidRDefault="00FB44FC" w:rsidP="00FB44FC">
            <w:pPr>
              <w:rPr>
                <w:b/>
                <w:sz w:val="20"/>
                <w:szCs w:val="20"/>
              </w:rPr>
            </w:pPr>
            <w:r w:rsidRPr="00481EDD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6609" w:type="dxa"/>
          </w:tcPr>
          <w:p w14:paraId="1A5C6B9D" w14:textId="77777777" w:rsidR="00FB44FC" w:rsidRPr="00481EDD" w:rsidRDefault="00FB44FC" w:rsidP="00FB44FC">
            <w:pPr>
              <w:rPr>
                <w:b/>
                <w:sz w:val="20"/>
                <w:szCs w:val="20"/>
              </w:rPr>
            </w:pPr>
            <w:r w:rsidRPr="00481EDD">
              <w:rPr>
                <w:b/>
                <w:sz w:val="20"/>
                <w:szCs w:val="20"/>
              </w:rPr>
              <w:t>Readings</w:t>
            </w:r>
          </w:p>
        </w:tc>
      </w:tr>
      <w:tr w:rsidR="00FB44FC" w:rsidRPr="00481EDD" w14:paraId="00A3ACF4" w14:textId="77777777" w:rsidTr="00FB44FC">
        <w:tc>
          <w:tcPr>
            <w:tcW w:w="1253" w:type="dxa"/>
          </w:tcPr>
          <w:p w14:paraId="1B1860E5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8/29/2016</w:t>
            </w:r>
          </w:p>
        </w:tc>
        <w:tc>
          <w:tcPr>
            <w:tcW w:w="1488" w:type="dxa"/>
          </w:tcPr>
          <w:p w14:paraId="1149DF80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What are disabilities?</w:t>
            </w:r>
          </w:p>
        </w:tc>
        <w:tc>
          <w:tcPr>
            <w:tcW w:w="6609" w:type="dxa"/>
          </w:tcPr>
          <w:p w14:paraId="5A0FEEB7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 xml:space="preserve">Feldman (2013) Redesigning Health Care </w:t>
            </w:r>
          </w:p>
          <w:p w14:paraId="3045CBAE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Chapters 1, 2, 3</w:t>
            </w:r>
          </w:p>
        </w:tc>
      </w:tr>
      <w:tr w:rsidR="00FB44FC" w:rsidRPr="00481EDD" w14:paraId="1EF1FDE5" w14:textId="77777777" w:rsidTr="00FB44FC">
        <w:trPr>
          <w:trHeight w:val="1703"/>
        </w:trPr>
        <w:tc>
          <w:tcPr>
            <w:tcW w:w="1253" w:type="dxa"/>
          </w:tcPr>
          <w:p w14:paraId="222EBED8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9/26/2016</w:t>
            </w:r>
          </w:p>
        </w:tc>
        <w:tc>
          <w:tcPr>
            <w:tcW w:w="1488" w:type="dxa"/>
          </w:tcPr>
          <w:p w14:paraId="765C32C4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History of care of individuals with disabilities</w:t>
            </w:r>
          </w:p>
        </w:tc>
        <w:tc>
          <w:tcPr>
            <w:tcW w:w="6609" w:type="dxa"/>
          </w:tcPr>
          <w:p w14:paraId="4A148DCA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Carey et al (2009) Developmental-Behavioral Pediatrics, Chapter on History</w:t>
            </w:r>
          </w:p>
          <w:p w14:paraId="119054EE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AND</w:t>
            </w:r>
          </w:p>
          <w:p w14:paraId="6916DA11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hyperlink r:id="rId5" w:history="1">
              <w:r w:rsidRPr="00481EDD">
                <w:rPr>
                  <w:rStyle w:val="Hyperlink"/>
                  <w:sz w:val="20"/>
                  <w:szCs w:val="20"/>
                </w:rPr>
                <w:t>http://www.ncld-youth.info/index.php?id=61</w:t>
              </w:r>
            </w:hyperlink>
            <w:r w:rsidRPr="00481EDD">
              <w:rPr>
                <w:sz w:val="20"/>
                <w:szCs w:val="20"/>
              </w:rPr>
              <w:t xml:space="preserve"> OR</w:t>
            </w:r>
          </w:p>
          <w:p w14:paraId="2CB8B371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hyperlink r:id="rId6" w:history="1">
              <w:r w:rsidRPr="00481EDD">
                <w:rPr>
                  <w:rStyle w:val="Hyperlink"/>
                  <w:sz w:val="20"/>
                  <w:szCs w:val="20"/>
                </w:rPr>
                <w:t>http://dredf.org/news/publications/the-history-of-the-ada/</w:t>
              </w:r>
            </w:hyperlink>
            <w:r w:rsidRPr="00481EDD">
              <w:rPr>
                <w:sz w:val="20"/>
                <w:szCs w:val="20"/>
              </w:rPr>
              <w:t xml:space="preserve"> </w:t>
            </w:r>
          </w:p>
          <w:p w14:paraId="44C8B3CB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OR</w:t>
            </w:r>
          </w:p>
          <w:p w14:paraId="62A63FFF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http://mn.gov/mnddc/parallels/</w:t>
            </w:r>
          </w:p>
        </w:tc>
      </w:tr>
      <w:tr w:rsidR="00FB44FC" w:rsidRPr="00481EDD" w14:paraId="1DC7E3D0" w14:textId="77777777" w:rsidTr="00FB44FC">
        <w:tc>
          <w:tcPr>
            <w:tcW w:w="1253" w:type="dxa"/>
          </w:tcPr>
          <w:p w14:paraId="44A5EF04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10/31/2016</w:t>
            </w:r>
          </w:p>
        </w:tc>
        <w:tc>
          <w:tcPr>
            <w:tcW w:w="1488" w:type="dxa"/>
          </w:tcPr>
          <w:p w14:paraId="2CCF4877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 xml:space="preserve">Legal rights for children with disabilities </w:t>
            </w:r>
          </w:p>
        </w:tc>
        <w:tc>
          <w:tcPr>
            <w:tcW w:w="6609" w:type="dxa"/>
          </w:tcPr>
          <w:p w14:paraId="271BD92B" w14:textId="77777777" w:rsidR="00FB44FC" w:rsidRPr="00305A03" w:rsidRDefault="00FB44FC" w:rsidP="00FB44FC">
            <w:pPr>
              <w:rPr>
                <w:rFonts w:eastAsia="Times New Roman"/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 xml:space="preserve">Martin et al (1996) </w:t>
            </w:r>
            <w:r w:rsidRPr="00481EDD">
              <w:rPr>
                <w:rFonts w:eastAsia="Times New Roman"/>
                <w:sz w:val="20"/>
                <w:szCs w:val="20"/>
              </w:rPr>
              <w:t xml:space="preserve">The Legislative and </w:t>
            </w:r>
            <w:r w:rsidRPr="00305A03">
              <w:rPr>
                <w:rFonts w:eastAsia="Times New Roman"/>
                <w:sz w:val="20"/>
                <w:szCs w:val="20"/>
              </w:rPr>
              <w:t xml:space="preserve">Litigation History of </w:t>
            </w:r>
          </w:p>
          <w:p w14:paraId="72671B96" w14:textId="77777777" w:rsidR="00FB44FC" w:rsidRPr="00481EDD" w:rsidRDefault="00FB44FC" w:rsidP="00FB44FC">
            <w:pPr>
              <w:rPr>
                <w:rFonts w:eastAsia="Times New Roman"/>
                <w:sz w:val="20"/>
                <w:szCs w:val="20"/>
              </w:rPr>
            </w:pPr>
            <w:r w:rsidRPr="00305A03">
              <w:rPr>
                <w:rFonts w:eastAsia="Times New Roman"/>
                <w:sz w:val="20"/>
                <w:szCs w:val="20"/>
              </w:rPr>
              <w:t>Special Education</w:t>
            </w:r>
            <w:r w:rsidRPr="00481EDD">
              <w:rPr>
                <w:rFonts w:eastAsia="Times New Roman"/>
                <w:sz w:val="20"/>
                <w:szCs w:val="20"/>
              </w:rPr>
              <w:t xml:space="preserve"> </w:t>
            </w:r>
            <w:hyperlink r:id="rId7" w:history="1">
              <w:r w:rsidRPr="00481EDD">
                <w:rPr>
                  <w:rStyle w:val="Hyperlink"/>
                  <w:rFonts w:eastAsia="Times New Roman"/>
                  <w:sz w:val="20"/>
                  <w:szCs w:val="20"/>
                </w:rPr>
                <w:t>https://www.princeton.edu/futureofchildren/publications/docs/</w:t>
              </w:r>
            </w:hyperlink>
          </w:p>
          <w:p w14:paraId="789A48F1" w14:textId="77777777" w:rsidR="00FB44FC" w:rsidRPr="00305A03" w:rsidRDefault="00FB44FC" w:rsidP="00FB44FC">
            <w:pPr>
              <w:rPr>
                <w:rFonts w:eastAsia="Times New Roman"/>
                <w:sz w:val="20"/>
                <w:szCs w:val="20"/>
              </w:rPr>
            </w:pPr>
            <w:r w:rsidRPr="00481EDD">
              <w:rPr>
                <w:rFonts w:eastAsia="Times New Roman"/>
                <w:sz w:val="20"/>
                <w:szCs w:val="20"/>
              </w:rPr>
              <w:t>06_01_01.pdf</w:t>
            </w:r>
          </w:p>
          <w:p w14:paraId="51ED44B4" w14:textId="77777777" w:rsidR="00FB44FC" w:rsidRPr="00481EDD" w:rsidRDefault="00FB44FC" w:rsidP="00FB44FC">
            <w:pPr>
              <w:rPr>
                <w:sz w:val="20"/>
                <w:szCs w:val="20"/>
              </w:rPr>
            </w:pPr>
          </w:p>
          <w:p w14:paraId="167190AC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https://www2.ed.gov/policy/speced/leg/idea/history.pdf</w:t>
            </w:r>
          </w:p>
        </w:tc>
      </w:tr>
      <w:tr w:rsidR="00FB44FC" w:rsidRPr="00481EDD" w14:paraId="74A6C077" w14:textId="77777777" w:rsidTr="00FB44FC">
        <w:tc>
          <w:tcPr>
            <w:tcW w:w="1253" w:type="dxa"/>
          </w:tcPr>
          <w:p w14:paraId="187B676D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11/28/2016</w:t>
            </w:r>
          </w:p>
        </w:tc>
        <w:tc>
          <w:tcPr>
            <w:tcW w:w="1488" w:type="dxa"/>
          </w:tcPr>
          <w:p w14:paraId="513B714D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Principles of health care for individuals with disabilities</w:t>
            </w:r>
          </w:p>
        </w:tc>
        <w:tc>
          <w:tcPr>
            <w:tcW w:w="6609" w:type="dxa"/>
          </w:tcPr>
          <w:p w14:paraId="7076735B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 xml:space="preserve">Feldman (2013) Redesigning Health Care </w:t>
            </w:r>
          </w:p>
          <w:p w14:paraId="0B3468D7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Chapters 4, 5, 6</w:t>
            </w:r>
          </w:p>
        </w:tc>
      </w:tr>
      <w:tr w:rsidR="00FB44FC" w:rsidRPr="00481EDD" w14:paraId="2A96D530" w14:textId="77777777" w:rsidTr="00FB44FC">
        <w:tc>
          <w:tcPr>
            <w:tcW w:w="1253" w:type="dxa"/>
          </w:tcPr>
          <w:p w14:paraId="3C32968F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12/12/2016 or 12/19</w:t>
            </w:r>
          </w:p>
        </w:tc>
        <w:tc>
          <w:tcPr>
            <w:tcW w:w="1488" w:type="dxa"/>
          </w:tcPr>
          <w:p w14:paraId="7BC6B334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Functional goals, functional assessment</w:t>
            </w:r>
          </w:p>
        </w:tc>
        <w:tc>
          <w:tcPr>
            <w:tcW w:w="6609" w:type="dxa"/>
          </w:tcPr>
          <w:p w14:paraId="10D5C821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WHO (2002) Toward a common language for functioning, disability, and health</w:t>
            </w:r>
          </w:p>
          <w:p w14:paraId="746B65BD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hyperlink r:id="rId8" w:history="1">
              <w:r w:rsidRPr="00481EDD">
                <w:rPr>
                  <w:rStyle w:val="Hyperlink"/>
                  <w:sz w:val="20"/>
                  <w:szCs w:val="20"/>
                </w:rPr>
                <w:t>http://www.who.int/classifications/icf/icfbeginnersguide.pdf</w:t>
              </w:r>
            </w:hyperlink>
          </w:p>
          <w:p w14:paraId="572AF600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AND</w:t>
            </w:r>
          </w:p>
          <w:p w14:paraId="262C3F09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 xml:space="preserve">Feldman (2013) Redesigning Health Care </w:t>
            </w:r>
          </w:p>
          <w:p w14:paraId="0A7AF85E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Chapters 7,8</w:t>
            </w:r>
          </w:p>
        </w:tc>
      </w:tr>
      <w:tr w:rsidR="00FB44FC" w:rsidRPr="00481EDD" w14:paraId="57D8C76F" w14:textId="77777777" w:rsidTr="00FB44FC">
        <w:tc>
          <w:tcPr>
            <w:tcW w:w="1253" w:type="dxa"/>
          </w:tcPr>
          <w:p w14:paraId="777D5E43" w14:textId="169E5262" w:rsidR="00FB44FC" w:rsidRPr="00481EDD" w:rsidRDefault="00FB44FC" w:rsidP="00FB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1/30/201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88" w:type="dxa"/>
          </w:tcPr>
          <w:p w14:paraId="1F9629A7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Family- and person-centered practice</w:t>
            </w:r>
          </w:p>
        </w:tc>
        <w:tc>
          <w:tcPr>
            <w:tcW w:w="6609" w:type="dxa"/>
          </w:tcPr>
          <w:p w14:paraId="5EC8A224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 xml:space="preserve">Feldman (2013) Redesigning Health Care </w:t>
            </w:r>
          </w:p>
          <w:p w14:paraId="52011AF0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Chapters 9</w:t>
            </w:r>
          </w:p>
          <w:p w14:paraId="0F735D8E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AND  http://www.ipfcc.org/faq.html</w:t>
            </w:r>
          </w:p>
        </w:tc>
      </w:tr>
      <w:tr w:rsidR="00FB44FC" w:rsidRPr="00481EDD" w14:paraId="6DDEFA9B" w14:textId="77777777" w:rsidTr="00FB44FC">
        <w:tc>
          <w:tcPr>
            <w:tcW w:w="1253" w:type="dxa"/>
          </w:tcPr>
          <w:p w14:paraId="3267C5AA" w14:textId="5A4D6A40" w:rsidR="00FB44FC" w:rsidRPr="00481EDD" w:rsidRDefault="00FB44FC" w:rsidP="00FB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2/27/201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88" w:type="dxa"/>
          </w:tcPr>
          <w:p w14:paraId="5216EA84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Cultural competence, cultural humility</w:t>
            </w:r>
          </w:p>
        </w:tc>
        <w:tc>
          <w:tcPr>
            <w:tcW w:w="6609" w:type="dxa"/>
          </w:tcPr>
          <w:p w14:paraId="542FA909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proofErr w:type="spellStart"/>
            <w:r w:rsidRPr="00481EDD">
              <w:rPr>
                <w:sz w:val="20"/>
                <w:szCs w:val="20"/>
              </w:rPr>
              <w:t>Falicov</w:t>
            </w:r>
            <w:proofErr w:type="spellEnd"/>
            <w:r w:rsidRPr="00481EDD">
              <w:rPr>
                <w:sz w:val="20"/>
                <w:szCs w:val="20"/>
              </w:rPr>
              <w:t xml:space="preserve"> (2015) Latin American Families in Therapy</w:t>
            </w:r>
          </w:p>
          <w:p w14:paraId="4374AB5E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Chapters 1, 2</w:t>
            </w:r>
          </w:p>
        </w:tc>
      </w:tr>
      <w:tr w:rsidR="00FB44FC" w:rsidRPr="00481EDD" w14:paraId="74CA8FB9" w14:textId="77777777" w:rsidTr="00FB44FC">
        <w:tc>
          <w:tcPr>
            <w:tcW w:w="1253" w:type="dxa"/>
          </w:tcPr>
          <w:p w14:paraId="1E40F4C3" w14:textId="6EE17EAA" w:rsidR="00FB44FC" w:rsidRPr="00481EDD" w:rsidRDefault="00FB44FC" w:rsidP="00FB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88" w:type="dxa"/>
          </w:tcPr>
          <w:p w14:paraId="3CFA9869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Care coordination</w:t>
            </w:r>
          </w:p>
        </w:tc>
        <w:tc>
          <w:tcPr>
            <w:tcW w:w="6609" w:type="dxa"/>
          </w:tcPr>
          <w:p w14:paraId="74B5B721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 xml:space="preserve">Feldman (2013) Redesigning Health Care </w:t>
            </w:r>
          </w:p>
          <w:p w14:paraId="7A3F55A9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Chapters 10 AND</w:t>
            </w:r>
          </w:p>
          <w:p w14:paraId="6AC62B27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hyperlink r:id="rId9" w:history="1">
              <w:r w:rsidRPr="00481EDD">
                <w:rPr>
                  <w:rStyle w:val="Hyperlink"/>
                  <w:sz w:val="20"/>
                  <w:szCs w:val="20"/>
                </w:rPr>
                <w:t>http://www.lpfch.org/sites/default/files/care_coordination_</w:t>
              </w:r>
            </w:hyperlink>
          </w:p>
          <w:p w14:paraId="4F7273A0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a_multidisciplinary_framework.pdf</w:t>
            </w:r>
          </w:p>
        </w:tc>
      </w:tr>
      <w:tr w:rsidR="00FB44FC" w:rsidRPr="00481EDD" w14:paraId="1E380227" w14:textId="77777777" w:rsidTr="00FB44FC">
        <w:tc>
          <w:tcPr>
            <w:tcW w:w="1253" w:type="dxa"/>
          </w:tcPr>
          <w:p w14:paraId="19F89ACE" w14:textId="3A056899" w:rsidR="00FB44FC" w:rsidRPr="00481EDD" w:rsidRDefault="00FB44FC" w:rsidP="00FB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4/24/201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88" w:type="dxa"/>
          </w:tcPr>
          <w:p w14:paraId="71578835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Advocacy</w:t>
            </w:r>
          </w:p>
        </w:tc>
        <w:tc>
          <w:tcPr>
            <w:tcW w:w="6609" w:type="dxa"/>
          </w:tcPr>
          <w:p w14:paraId="46113C02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Oberg (2003) Pediatric Advocacy</w:t>
            </w:r>
          </w:p>
        </w:tc>
      </w:tr>
      <w:tr w:rsidR="00FB44FC" w:rsidRPr="00481EDD" w14:paraId="6FEE5DC8" w14:textId="77777777" w:rsidTr="00FB44FC">
        <w:trPr>
          <w:trHeight w:val="488"/>
        </w:trPr>
        <w:tc>
          <w:tcPr>
            <w:tcW w:w="1253" w:type="dxa"/>
          </w:tcPr>
          <w:p w14:paraId="65B75B72" w14:textId="6B848A34" w:rsidR="00FB44FC" w:rsidRPr="00481EDD" w:rsidRDefault="00FB44FC" w:rsidP="00FB44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5/29/201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488" w:type="dxa"/>
          </w:tcPr>
          <w:p w14:paraId="463C16FB" w14:textId="77777777" w:rsidR="00FB44FC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The Right to be Different</w:t>
            </w:r>
            <w:r>
              <w:rPr>
                <w:sz w:val="20"/>
                <w:szCs w:val="20"/>
              </w:rPr>
              <w:t xml:space="preserve"> AND</w:t>
            </w:r>
          </w:p>
          <w:p w14:paraId="0A4A6A9C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Course evaluation, personal reflections</w:t>
            </w:r>
          </w:p>
        </w:tc>
        <w:tc>
          <w:tcPr>
            <w:tcW w:w="6609" w:type="dxa"/>
          </w:tcPr>
          <w:p w14:paraId="63E8AAD3" w14:textId="77777777" w:rsidR="00FB44FC" w:rsidRPr="00481EDD" w:rsidRDefault="00FB44FC" w:rsidP="00FB44FC">
            <w:pPr>
              <w:rPr>
                <w:sz w:val="20"/>
                <w:szCs w:val="20"/>
              </w:rPr>
            </w:pPr>
            <w:r w:rsidRPr="00481EDD">
              <w:rPr>
                <w:sz w:val="20"/>
                <w:szCs w:val="20"/>
              </w:rPr>
              <w:t>Carey et al, (2009) The Right to Belong AND The Right to be Different</w:t>
            </w:r>
          </w:p>
        </w:tc>
      </w:tr>
    </w:tbl>
    <w:p w14:paraId="23564FF6" w14:textId="4250C7DD" w:rsidR="00481EDD" w:rsidRPr="00481EDD" w:rsidRDefault="00481EDD">
      <w:pPr>
        <w:rPr>
          <w:sz w:val="20"/>
          <w:szCs w:val="20"/>
        </w:rPr>
      </w:pPr>
      <w:r w:rsidRPr="00481EDD">
        <w:rPr>
          <w:sz w:val="20"/>
          <w:szCs w:val="20"/>
        </w:rPr>
        <w:t>Required for DBP Fellows</w:t>
      </w:r>
      <w:r w:rsidR="00FB44FC">
        <w:rPr>
          <w:sz w:val="20"/>
          <w:szCs w:val="20"/>
        </w:rPr>
        <w:t xml:space="preserve">, </w:t>
      </w:r>
      <w:bookmarkStart w:id="0" w:name="_GoBack"/>
      <w:bookmarkEnd w:id="0"/>
      <w:r>
        <w:rPr>
          <w:sz w:val="20"/>
          <w:szCs w:val="20"/>
        </w:rPr>
        <w:t>Seminar format</w:t>
      </w:r>
    </w:p>
    <w:p w14:paraId="7FC5E87E" w14:textId="77777777" w:rsidR="00BA1FF9" w:rsidRPr="00481EDD" w:rsidRDefault="00BA1FF9">
      <w:pPr>
        <w:rPr>
          <w:sz w:val="20"/>
          <w:szCs w:val="20"/>
        </w:rPr>
      </w:pPr>
    </w:p>
    <w:sectPr w:rsidR="00BA1FF9" w:rsidRPr="00481EDD" w:rsidSect="00707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94"/>
    <w:rsid w:val="000353D6"/>
    <w:rsid w:val="000E49E1"/>
    <w:rsid w:val="0026268B"/>
    <w:rsid w:val="00276C9A"/>
    <w:rsid w:val="00305A03"/>
    <w:rsid w:val="00481EDD"/>
    <w:rsid w:val="004C49A5"/>
    <w:rsid w:val="00531A47"/>
    <w:rsid w:val="00642767"/>
    <w:rsid w:val="00690231"/>
    <w:rsid w:val="006A6247"/>
    <w:rsid w:val="007027F8"/>
    <w:rsid w:val="00707965"/>
    <w:rsid w:val="00736D0A"/>
    <w:rsid w:val="00741B29"/>
    <w:rsid w:val="008735D5"/>
    <w:rsid w:val="00940B10"/>
    <w:rsid w:val="009E03EB"/>
    <w:rsid w:val="00A15694"/>
    <w:rsid w:val="00BA1FF9"/>
    <w:rsid w:val="00C56047"/>
    <w:rsid w:val="00C9620F"/>
    <w:rsid w:val="00CC3576"/>
    <w:rsid w:val="00D46AD2"/>
    <w:rsid w:val="00FB2F0A"/>
    <w:rsid w:val="00FB44FC"/>
    <w:rsid w:val="00FD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574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0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62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A0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A03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22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5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62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5A0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228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cld-youth.info/index.php?id=61" TargetMode="External"/><Relationship Id="rId6" Type="http://schemas.openxmlformats.org/officeDocument/2006/relationships/hyperlink" Target="http://dredf.org/news/publications/the-history-of-the-ada/" TargetMode="External"/><Relationship Id="rId7" Type="http://schemas.openxmlformats.org/officeDocument/2006/relationships/hyperlink" Target="https://www.princeton.edu/futureofchildren/publications/docs/" TargetMode="External"/><Relationship Id="rId8" Type="http://schemas.openxmlformats.org/officeDocument/2006/relationships/hyperlink" Target="http://www.who.int/classifications/icf/icfbeginnersguide.pdf" TargetMode="External"/><Relationship Id="rId9" Type="http://schemas.openxmlformats.org/officeDocument/2006/relationships/hyperlink" Target="http://www.lpfch.org/sites/default/files/care_coordination_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1864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Leadership in Developmental-Behavioral Pediatrics and Maternal-Child Health</vt:lpstr>
    </vt:vector>
  </TitlesOfParts>
  <Company>Stanford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Laura Hedli</cp:lastModifiedBy>
  <cp:revision>2</cp:revision>
  <dcterms:created xsi:type="dcterms:W3CDTF">2017-03-31T21:58:00Z</dcterms:created>
  <dcterms:modified xsi:type="dcterms:W3CDTF">2017-03-31T21:58:00Z</dcterms:modified>
</cp:coreProperties>
</file>